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2964A" w14:textId="05DEF27E" w:rsidR="005A6720" w:rsidRPr="00393BC9" w:rsidRDefault="007A1F6D" w:rsidP="1B05FAF7">
      <w:pPr>
        <w:pStyle w:val="Nzev"/>
        <w:jc w:val="center"/>
        <w:rPr>
          <w:b/>
          <w:bCs/>
          <w:sz w:val="44"/>
          <w:szCs w:val="44"/>
        </w:rPr>
      </w:pPr>
      <w:bookmarkStart w:id="0" w:name="_GoBack"/>
      <w:bookmarkEnd w:id="0"/>
      <w:r w:rsidRPr="1B05FAF7">
        <w:rPr>
          <w:b/>
          <w:bCs/>
          <w:sz w:val="44"/>
          <w:szCs w:val="44"/>
        </w:rPr>
        <w:t>Erasmus+ Exchanges 202</w:t>
      </w:r>
      <w:r w:rsidR="4A7D685A" w:rsidRPr="1B05FAF7">
        <w:rPr>
          <w:b/>
          <w:bCs/>
          <w:sz w:val="44"/>
          <w:szCs w:val="44"/>
        </w:rPr>
        <w:t>5</w:t>
      </w:r>
      <w:r w:rsidR="00393BC9" w:rsidRPr="1B05FAF7">
        <w:rPr>
          <w:b/>
          <w:bCs/>
          <w:sz w:val="44"/>
          <w:szCs w:val="44"/>
        </w:rPr>
        <w:t>/202</w:t>
      </w:r>
      <w:r w:rsidR="78C411B1" w:rsidRPr="1B05FAF7">
        <w:rPr>
          <w:b/>
          <w:bCs/>
          <w:sz w:val="44"/>
          <w:szCs w:val="44"/>
        </w:rPr>
        <w:t>6</w:t>
      </w:r>
      <w:r w:rsidR="00393BC9" w:rsidRPr="1B05FAF7">
        <w:rPr>
          <w:b/>
          <w:bCs/>
          <w:sz w:val="44"/>
          <w:szCs w:val="44"/>
        </w:rPr>
        <w:t xml:space="preserve"> </w:t>
      </w:r>
      <w:r>
        <w:br/>
      </w:r>
      <w:r w:rsidR="00393BC9" w:rsidRPr="1B05FAF7">
        <w:rPr>
          <w:b/>
          <w:bCs/>
          <w:sz w:val="44"/>
          <w:szCs w:val="44"/>
        </w:rPr>
        <w:t>application guidelines</w:t>
      </w:r>
    </w:p>
    <w:p w14:paraId="525C5F70" w14:textId="77777777" w:rsidR="005A6720" w:rsidRDefault="005A6720">
      <w:pPr>
        <w:jc w:val="center"/>
      </w:pPr>
    </w:p>
    <w:p w14:paraId="3CC61B43" w14:textId="77777777" w:rsidR="005A6720" w:rsidRDefault="00393BC9">
      <w:pPr>
        <w:jc w:val="center"/>
        <w:rPr>
          <w:sz w:val="32"/>
          <w:szCs w:val="32"/>
        </w:rPr>
      </w:pPr>
      <w:r>
        <w:rPr>
          <w:sz w:val="32"/>
          <w:szCs w:val="32"/>
        </w:rPr>
        <w:t>Students apply for Erasmus+ exchanges online at:</w:t>
      </w:r>
    </w:p>
    <w:p w14:paraId="0E1BE4E4" w14:textId="77777777" w:rsidR="000D6A37" w:rsidRPr="000D6A37" w:rsidRDefault="00947A29" w:rsidP="000D6A37">
      <w:pPr>
        <w:numPr>
          <w:ilvl w:val="0"/>
          <w:numId w:val="1"/>
        </w:numPr>
        <w:rPr>
          <w:sz w:val="32"/>
          <w:szCs w:val="32"/>
          <w:lang w:val="cs-CZ"/>
        </w:rPr>
      </w:pPr>
      <w:hyperlink r:id="rId6" w:history="1">
        <w:r w:rsidR="000D6A37" w:rsidRPr="000D6A37">
          <w:rPr>
            <w:rStyle w:val="Hypertextovodkaz"/>
            <w:sz w:val="32"/>
            <w:szCs w:val="32"/>
            <w:lang w:val="cs-CZ"/>
          </w:rPr>
          <w:t>isois.ois.muni.cz/</w:t>
        </w:r>
        <w:proofErr w:type="spellStart"/>
        <w:r w:rsidR="000D6A37" w:rsidRPr="000D6A37">
          <w:rPr>
            <w:rStyle w:val="Hypertextovodkaz"/>
            <w:sz w:val="32"/>
            <w:szCs w:val="32"/>
            <w:lang w:val="cs-CZ"/>
          </w:rPr>
          <w:t>cs</w:t>
        </w:r>
        <w:proofErr w:type="spellEnd"/>
        <w:r w:rsidR="000D6A37" w:rsidRPr="000D6A37">
          <w:rPr>
            <w:rStyle w:val="Hypertextovodkaz"/>
            <w:sz w:val="32"/>
            <w:szCs w:val="32"/>
            <w:lang w:val="cs-CZ"/>
          </w:rPr>
          <w:t>/</w:t>
        </w:r>
        <w:proofErr w:type="spellStart"/>
      </w:hyperlink>
      <w:hyperlink r:id="rId7" w:history="1">
        <w:r w:rsidR="000D6A37" w:rsidRPr="000D6A37">
          <w:rPr>
            <w:rStyle w:val="Hypertextovodkaz"/>
            <w:sz w:val="32"/>
            <w:szCs w:val="32"/>
            <w:lang w:val="cs-CZ"/>
          </w:rPr>
          <w:t>outgoing-application</w:t>
        </w:r>
        <w:proofErr w:type="spellEnd"/>
      </w:hyperlink>
      <w:hyperlink r:id="rId8" w:history="1">
        <w:r w:rsidR="000D6A37" w:rsidRPr="000D6A37">
          <w:rPr>
            <w:rStyle w:val="Hypertextovodkaz"/>
            <w:sz w:val="32"/>
            <w:szCs w:val="32"/>
            <w:lang w:val="cs-CZ"/>
          </w:rPr>
          <w:t>/</w:t>
        </w:r>
        <w:proofErr w:type="spellStart"/>
      </w:hyperlink>
      <w:hyperlink r:id="rId9" w:history="1">
        <w:r w:rsidR="000D6A37" w:rsidRPr="000D6A37">
          <w:rPr>
            <w:rStyle w:val="Hypertextovodkaz"/>
            <w:sz w:val="32"/>
            <w:szCs w:val="32"/>
            <w:lang w:val="cs-CZ"/>
          </w:rPr>
          <w:t>application</w:t>
        </w:r>
        <w:proofErr w:type="spellEnd"/>
      </w:hyperlink>
      <w:hyperlink r:id="rId10" w:history="1">
        <w:r w:rsidR="000D6A37" w:rsidRPr="000D6A37">
          <w:rPr>
            <w:rStyle w:val="Hypertextovodkaz"/>
            <w:sz w:val="32"/>
            <w:szCs w:val="32"/>
            <w:lang w:val="cs-CZ"/>
          </w:rPr>
          <w:t>/</w:t>
        </w:r>
      </w:hyperlink>
    </w:p>
    <w:p w14:paraId="3D8191C0" w14:textId="77777777" w:rsidR="000D6A37" w:rsidRDefault="000D6A37">
      <w:pPr>
        <w:jc w:val="center"/>
        <w:rPr>
          <w:sz w:val="32"/>
          <w:szCs w:val="32"/>
        </w:rPr>
      </w:pPr>
    </w:p>
    <w:p w14:paraId="5ED40FB9" w14:textId="77777777" w:rsidR="000D6A37" w:rsidRDefault="00393BC9">
      <w:pPr>
        <w:jc w:val="center"/>
        <w:rPr>
          <w:sz w:val="32"/>
          <w:szCs w:val="32"/>
        </w:rPr>
      </w:pPr>
      <w:r>
        <w:rPr>
          <w:sz w:val="32"/>
          <w:szCs w:val="32"/>
        </w:rPr>
        <w:t xml:space="preserve">The database is open to </w:t>
      </w:r>
      <w:r w:rsidR="007A1F6D">
        <w:rPr>
          <w:sz w:val="32"/>
          <w:szCs w:val="32"/>
        </w:rPr>
        <w:t>applications</w:t>
      </w:r>
      <w:r w:rsidR="000D6A37">
        <w:rPr>
          <w:sz w:val="32"/>
          <w:szCs w:val="32"/>
        </w:rPr>
        <w:t xml:space="preserve"> at the </w:t>
      </w:r>
    </w:p>
    <w:p w14:paraId="762703D9" w14:textId="4CDD3F59" w:rsidR="005A6720" w:rsidRDefault="000D6A37">
      <w:pPr>
        <w:jc w:val="center"/>
        <w:rPr>
          <w:sz w:val="32"/>
          <w:szCs w:val="32"/>
        </w:rPr>
      </w:pPr>
      <w:r>
        <w:rPr>
          <w:sz w:val="32"/>
          <w:szCs w:val="32"/>
        </w:rPr>
        <w:t>Department of English and American studies</w:t>
      </w:r>
      <w:r w:rsidR="007A1F6D">
        <w:rPr>
          <w:sz w:val="32"/>
          <w:szCs w:val="32"/>
        </w:rPr>
        <w:t xml:space="preserve"> </w:t>
      </w:r>
    </w:p>
    <w:p w14:paraId="51CB8375" w14:textId="2C66B856" w:rsidR="005A6720" w:rsidRPr="000D6A37" w:rsidRDefault="007A1F6D">
      <w:pPr>
        <w:jc w:val="center"/>
        <w:rPr>
          <w:sz w:val="40"/>
          <w:szCs w:val="40"/>
        </w:rPr>
      </w:pPr>
      <w:r w:rsidRPr="1B05FAF7">
        <w:rPr>
          <w:sz w:val="40"/>
          <w:szCs w:val="40"/>
        </w:rPr>
        <w:t xml:space="preserve">February </w:t>
      </w:r>
      <w:r w:rsidR="14EC8E3C" w:rsidRPr="1B05FAF7">
        <w:rPr>
          <w:sz w:val="40"/>
          <w:szCs w:val="40"/>
        </w:rPr>
        <w:t>1</w:t>
      </w:r>
      <w:r w:rsidR="00393BC9" w:rsidRPr="1B05FAF7">
        <w:rPr>
          <w:sz w:val="40"/>
          <w:szCs w:val="40"/>
        </w:rPr>
        <w:t xml:space="preserve"> - </w:t>
      </w:r>
      <w:r w:rsidR="193EAF1A" w:rsidRPr="1B05FAF7">
        <w:rPr>
          <w:sz w:val="40"/>
          <w:szCs w:val="40"/>
        </w:rPr>
        <w:t>14</w:t>
      </w:r>
      <w:r w:rsidR="00393BC9" w:rsidRPr="1B05FAF7">
        <w:rPr>
          <w:sz w:val="40"/>
          <w:szCs w:val="40"/>
        </w:rPr>
        <w:t>, 202</w:t>
      </w:r>
      <w:r w:rsidR="126DA604" w:rsidRPr="1B05FAF7">
        <w:rPr>
          <w:sz w:val="40"/>
          <w:szCs w:val="40"/>
        </w:rPr>
        <w:t>5</w:t>
      </w:r>
    </w:p>
    <w:p w14:paraId="077F0170" w14:textId="77777777" w:rsidR="005A6720" w:rsidRDefault="005A6720">
      <w:pPr>
        <w:jc w:val="both"/>
        <w:rPr>
          <w:sz w:val="22"/>
          <w:szCs w:val="22"/>
        </w:rPr>
      </w:pPr>
    </w:p>
    <w:p w14:paraId="2E66E8AD" w14:textId="119A92BE" w:rsidR="005A6720" w:rsidRPr="00A06A6C" w:rsidRDefault="00393BC9">
      <w:pPr>
        <w:spacing w:after="0" w:line="240" w:lineRule="auto"/>
        <w:ind w:left="284" w:hanging="284"/>
        <w:rPr>
          <w:b/>
          <w:color w:val="FF0000"/>
        </w:rPr>
      </w:pPr>
      <w:r>
        <w:t>1. Before you apply, please read the document "</w:t>
      </w:r>
      <w:proofErr w:type="spellStart"/>
      <w:r>
        <w:t>Kvalifikační</w:t>
      </w:r>
      <w:proofErr w:type="spellEnd"/>
      <w:r>
        <w:t xml:space="preserve"> </w:t>
      </w:r>
      <w:proofErr w:type="spellStart"/>
      <w:r>
        <w:t>podminky</w:t>
      </w:r>
      <w:proofErr w:type="spellEnd"/>
      <w:r>
        <w:t xml:space="preserve">" / "Eligibility Criteria" (see the Department web site) and check the new site </w:t>
      </w:r>
      <w:r>
        <w:rPr>
          <w:b/>
          <w:color w:val="FF0000"/>
          <w:u w:val="single"/>
        </w:rPr>
        <w:t>dosveta.muni.cz</w:t>
      </w:r>
      <w:r w:rsidR="00A06A6C">
        <w:rPr>
          <w:bCs/>
        </w:rPr>
        <w:t xml:space="preserve"> and </w:t>
      </w:r>
      <w:r w:rsidR="00A06A6C" w:rsidRPr="00A06A6C">
        <w:rPr>
          <w:b/>
          <w:color w:val="FF0000"/>
        </w:rPr>
        <w:t>https://czs.muni.cz/cs/student-mu/studijni-pobyty/erasmus-evropa</w:t>
      </w:r>
    </w:p>
    <w:p w14:paraId="3CF8F729" w14:textId="77777777" w:rsidR="005A6720" w:rsidRDefault="00393BC9">
      <w:pPr>
        <w:spacing w:after="0" w:line="240" w:lineRule="auto"/>
        <w:ind w:left="284" w:hanging="284"/>
      </w:pPr>
      <w:r>
        <w:t>2. Select up to three universities from the list of our partner universities (see the Department web site) and rank them according to your preferences in your application. Research on the universities and be prepared to travel even to the 2nd or 3rd options if you are nominated.</w:t>
      </w:r>
    </w:p>
    <w:p w14:paraId="362EB038" w14:textId="02CAEA8A" w:rsidR="005A6720" w:rsidRDefault="00393BC9">
      <w:pPr>
        <w:spacing w:after="0" w:line="240" w:lineRule="auto"/>
        <w:ind w:left="284" w:hanging="284"/>
      </w:pPr>
      <w:r>
        <w:t xml:space="preserve">3. The application must include two attachments: a project statement (a motivation letter) </w:t>
      </w:r>
      <w:r w:rsidR="007A1F6D">
        <w:t>and your current CV stating in what way the Erasmus stay might be beneficial for you</w:t>
      </w:r>
      <w:r w:rsidR="000D6A37">
        <w:t>,</w:t>
      </w:r>
      <w:r w:rsidR="007A1F6D">
        <w:t xml:space="preserve"> </w:t>
      </w:r>
      <w:proofErr w:type="gramStart"/>
      <w:r w:rsidR="000D6A37">
        <w:t>your</w:t>
      </w:r>
      <w:proofErr w:type="gramEnd"/>
      <w:r w:rsidR="000D6A37">
        <w:t xml:space="preserve"> </w:t>
      </w:r>
      <w:r w:rsidR="007A1F6D">
        <w:t>University</w:t>
      </w:r>
      <w:r w:rsidR="000D6A37">
        <w:t xml:space="preserve"> and the host University</w:t>
      </w:r>
      <w:r w:rsidR="007A1F6D">
        <w:t>.</w:t>
      </w:r>
    </w:p>
    <w:p w14:paraId="382B2365" w14:textId="77777777" w:rsidR="005A6720" w:rsidRDefault="005A6720">
      <w:pPr>
        <w:spacing w:after="0" w:line="240" w:lineRule="auto"/>
        <w:ind w:left="284" w:hanging="284"/>
      </w:pPr>
    </w:p>
    <w:p w14:paraId="69F9A55E" w14:textId="3CF8995A" w:rsidR="005A6720" w:rsidRPr="00393BC9" w:rsidRDefault="00393BC9" w:rsidP="1B05FAF7">
      <w:pPr>
        <w:jc w:val="center"/>
        <w:rPr>
          <w:b/>
          <w:bCs/>
          <w:color w:val="FF0000"/>
          <w:sz w:val="36"/>
          <w:szCs w:val="36"/>
        </w:rPr>
      </w:pPr>
      <w:r w:rsidRPr="1B05FAF7">
        <w:rPr>
          <w:b/>
          <w:bCs/>
          <w:color w:val="FF0000"/>
          <w:sz w:val="36"/>
          <w:szCs w:val="36"/>
        </w:rPr>
        <w:t xml:space="preserve">Deadline for applications: </w:t>
      </w:r>
      <w:r w:rsidR="007A1F6D" w:rsidRPr="1B05FAF7">
        <w:rPr>
          <w:b/>
          <w:bCs/>
          <w:color w:val="FF0000"/>
          <w:sz w:val="36"/>
          <w:szCs w:val="36"/>
        </w:rPr>
        <w:t xml:space="preserve">February </w:t>
      </w:r>
      <w:r w:rsidR="4EF0DA2B" w:rsidRPr="1B05FAF7">
        <w:rPr>
          <w:b/>
          <w:bCs/>
          <w:color w:val="FF0000"/>
          <w:sz w:val="36"/>
          <w:szCs w:val="36"/>
        </w:rPr>
        <w:t>14</w:t>
      </w:r>
      <w:r w:rsidRPr="1B05FAF7">
        <w:rPr>
          <w:b/>
          <w:bCs/>
          <w:color w:val="FF0000"/>
          <w:sz w:val="36"/>
          <w:szCs w:val="36"/>
        </w:rPr>
        <w:t>, 202</w:t>
      </w:r>
      <w:r w:rsidR="71C9F5E2" w:rsidRPr="1B05FAF7">
        <w:rPr>
          <w:b/>
          <w:bCs/>
          <w:color w:val="FF0000"/>
          <w:sz w:val="36"/>
          <w:szCs w:val="36"/>
        </w:rPr>
        <w:t>5</w:t>
      </w:r>
    </w:p>
    <w:p w14:paraId="2949F286" w14:textId="77777777" w:rsidR="005A6720" w:rsidRDefault="00393BC9">
      <w:pPr>
        <w:spacing w:after="0" w:line="240" w:lineRule="auto"/>
      </w:pPr>
      <w:r>
        <w:t>Selection criteria:</w:t>
      </w:r>
    </w:p>
    <w:p w14:paraId="14E9BD53" w14:textId="77777777" w:rsidR="005A6720" w:rsidRDefault="00393BC9">
      <w:pPr>
        <w:spacing w:after="0" w:line="240" w:lineRule="auto"/>
      </w:pPr>
      <w:r>
        <w:t>1. Project statement (motivation letter)</w:t>
      </w:r>
    </w:p>
    <w:p w14:paraId="6610C6EE" w14:textId="77777777" w:rsidR="005A6720" w:rsidRDefault="00393BC9">
      <w:pPr>
        <w:spacing w:after="0" w:line="240" w:lineRule="auto"/>
      </w:pPr>
      <w:r>
        <w:t>2. Grade point average</w:t>
      </w:r>
    </w:p>
    <w:p w14:paraId="2CAC97FE" w14:textId="77777777" w:rsidR="005A6720" w:rsidRDefault="00393BC9" w:rsidP="007A1F6D">
      <w:pPr>
        <w:spacing w:after="0" w:line="240" w:lineRule="auto"/>
        <w:ind w:left="284" w:hanging="284"/>
      </w:pPr>
      <w:r>
        <w:t xml:space="preserve">3. Activity in the Department (work for SAC, </w:t>
      </w:r>
      <w:proofErr w:type="spellStart"/>
      <w:r>
        <w:t>ESCape</w:t>
      </w:r>
      <w:proofErr w:type="spellEnd"/>
      <w:r>
        <w:t>, etc.)</w:t>
      </w:r>
    </w:p>
    <w:p w14:paraId="57D42BDA" w14:textId="69EEBA8C" w:rsidR="49D698AB" w:rsidRDefault="49D698AB" w:rsidP="1B05FAF7">
      <w:pPr>
        <w:spacing w:after="0" w:line="240" w:lineRule="auto"/>
        <w:ind w:left="284" w:hanging="284"/>
      </w:pPr>
      <w:r>
        <w:t>4. Faculty-wide exchange quota</w:t>
      </w:r>
    </w:p>
    <w:p w14:paraId="744FA497" w14:textId="77777777" w:rsidR="005A6720" w:rsidRDefault="005A6720">
      <w:pPr>
        <w:spacing w:after="0" w:line="240" w:lineRule="auto"/>
      </w:pPr>
      <w:bookmarkStart w:id="1" w:name="_gjdgxs" w:colFirst="0" w:colLast="0"/>
      <w:bookmarkEnd w:id="1"/>
    </w:p>
    <w:p w14:paraId="2E6A3356" w14:textId="77777777" w:rsidR="005A6720" w:rsidRDefault="00393BC9">
      <w:pPr>
        <w:spacing w:after="0" w:line="480" w:lineRule="auto"/>
        <w:rPr>
          <w:b/>
          <w:sz w:val="22"/>
          <w:szCs w:val="22"/>
        </w:rPr>
      </w:pPr>
      <w:r>
        <w:rPr>
          <w:sz w:val="22"/>
          <w:szCs w:val="22"/>
        </w:rPr>
        <w:t xml:space="preserve"> </w:t>
      </w:r>
    </w:p>
    <w:p w14:paraId="1F32A866" w14:textId="77777777" w:rsidR="000D6A37" w:rsidRDefault="00393BC9">
      <w:pPr>
        <w:spacing w:after="0" w:line="240" w:lineRule="auto"/>
        <w:rPr>
          <w:color w:val="0000FF"/>
          <w:sz w:val="22"/>
          <w:szCs w:val="22"/>
          <w:u w:val="single"/>
        </w:rPr>
      </w:pPr>
      <w:proofErr w:type="spellStart"/>
      <w:r>
        <w:rPr>
          <w:sz w:val="22"/>
          <w:szCs w:val="22"/>
        </w:rPr>
        <w:t>Kateřina</w:t>
      </w:r>
      <w:proofErr w:type="spellEnd"/>
      <w:r>
        <w:rPr>
          <w:sz w:val="22"/>
          <w:szCs w:val="22"/>
        </w:rPr>
        <w:t xml:space="preserve"> </w:t>
      </w:r>
      <w:proofErr w:type="spellStart"/>
      <w:r>
        <w:rPr>
          <w:sz w:val="22"/>
          <w:szCs w:val="22"/>
        </w:rPr>
        <w:t>Tomková</w:t>
      </w:r>
      <w:proofErr w:type="spellEnd"/>
      <w:r>
        <w:rPr>
          <w:sz w:val="22"/>
          <w:szCs w:val="22"/>
        </w:rPr>
        <w:t xml:space="preserve">, Ph.D., </w:t>
      </w:r>
      <w:hyperlink r:id="rId11">
        <w:r>
          <w:rPr>
            <w:color w:val="0000FF"/>
            <w:sz w:val="22"/>
            <w:szCs w:val="22"/>
            <w:u w:val="single"/>
          </w:rPr>
          <w:t>2060@mail.muni.cz</w:t>
        </w:r>
      </w:hyperlink>
      <w:r>
        <w:rPr>
          <w:sz w:val="22"/>
          <w:szCs w:val="22"/>
        </w:rPr>
        <w:t xml:space="preserve">, </w:t>
      </w:r>
      <w:hyperlink r:id="rId12">
        <w:r>
          <w:rPr>
            <w:color w:val="0000FF"/>
            <w:sz w:val="22"/>
            <w:szCs w:val="22"/>
            <w:u w:val="single"/>
          </w:rPr>
          <w:t>tomkat@phil.muni.cz</w:t>
        </w:r>
      </w:hyperlink>
    </w:p>
    <w:p w14:paraId="2941C52B" w14:textId="77777777" w:rsidR="005A6720" w:rsidRDefault="00393BC9">
      <w:pPr>
        <w:spacing w:after="0" w:line="240" w:lineRule="auto"/>
        <w:rPr>
          <w:sz w:val="22"/>
          <w:szCs w:val="22"/>
        </w:rPr>
      </w:pPr>
      <w:r>
        <w:rPr>
          <w:sz w:val="22"/>
          <w:szCs w:val="22"/>
        </w:rPr>
        <w:t>Erasmus+ department coordinator for outgoing students</w:t>
      </w:r>
    </w:p>
    <w:p w14:paraId="6C75BDBD" w14:textId="264B20F1" w:rsidR="000D6A37" w:rsidRDefault="0EF74B57" w:rsidP="000D6A37">
      <w:pPr>
        <w:spacing w:after="0" w:line="240" w:lineRule="auto"/>
        <w:rPr>
          <w:sz w:val="22"/>
          <w:szCs w:val="22"/>
        </w:rPr>
      </w:pPr>
      <w:r w:rsidRPr="1B05FAF7">
        <w:rPr>
          <w:color w:val="0000FF"/>
          <w:sz w:val="22"/>
          <w:szCs w:val="22"/>
        </w:rPr>
        <w:t>Special ERASMUS consultations</w:t>
      </w:r>
      <w:r w:rsidR="000D6A37" w:rsidRPr="1B05FAF7">
        <w:rPr>
          <w:color w:val="0000FF"/>
          <w:sz w:val="22"/>
          <w:szCs w:val="22"/>
        </w:rPr>
        <w:t xml:space="preserve"> on Tuesdays</w:t>
      </w:r>
      <w:r w:rsidR="678F324D" w:rsidRPr="1B05FAF7">
        <w:rPr>
          <w:color w:val="0000FF"/>
          <w:sz w:val="22"/>
          <w:szCs w:val="22"/>
        </w:rPr>
        <w:t>, February 4 and 11</w:t>
      </w:r>
      <w:proofErr w:type="gramStart"/>
      <w:r w:rsidR="678F324D" w:rsidRPr="1B05FAF7">
        <w:rPr>
          <w:color w:val="0000FF"/>
          <w:sz w:val="22"/>
          <w:szCs w:val="22"/>
        </w:rPr>
        <w:t xml:space="preserve">, </w:t>
      </w:r>
      <w:r w:rsidR="000D6A37" w:rsidRPr="1B05FAF7">
        <w:rPr>
          <w:color w:val="0000FF"/>
          <w:sz w:val="22"/>
          <w:szCs w:val="22"/>
        </w:rPr>
        <w:t xml:space="preserve"> 1</w:t>
      </w:r>
      <w:proofErr w:type="gramEnd"/>
      <w:r w:rsidR="000D6A37" w:rsidRPr="1B05FAF7">
        <w:rPr>
          <w:color w:val="0000FF"/>
          <w:sz w:val="22"/>
          <w:szCs w:val="22"/>
        </w:rPr>
        <w:t>-2</w:t>
      </w:r>
      <w:r w:rsidR="0693302D" w:rsidRPr="1B05FAF7">
        <w:rPr>
          <w:color w:val="0000FF"/>
          <w:sz w:val="22"/>
          <w:szCs w:val="22"/>
        </w:rPr>
        <w:t>pm</w:t>
      </w:r>
      <w:r w:rsidR="000D6A37" w:rsidRPr="1B05FAF7">
        <w:rPr>
          <w:color w:val="0000FF"/>
          <w:sz w:val="22"/>
          <w:szCs w:val="22"/>
        </w:rPr>
        <w:t xml:space="preserve"> and by </w:t>
      </w:r>
      <w:r w:rsidR="4571DA98" w:rsidRPr="1B05FAF7">
        <w:rPr>
          <w:color w:val="0000FF"/>
          <w:sz w:val="22"/>
          <w:szCs w:val="22"/>
        </w:rPr>
        <w:t>email</w:t>
      </w:r>
      <w:r w:rsidR="000D6A37" w:rsidRPr="1B05FAF7">
        <w:rPr>
          <w:sz w:val="22"/>
          <w:szCs w:val="22"/>
        </w:rPr>
        <w:t xml:space="preserve">  </w:t>
      </w:r>
    </w:p>
    <w:p w14:paraId="5B35C83A" w14:textId="77777777" w:rsidR="005A6720" w:rsidRDefault="005A6720">
      <w:pPr>
        <w:spacing w:after="0" w:line="240" w:lineRule="auto"/>
        <w:rPr>
          <w:sz w:val="22"/>
          <w:szCs w:val="22"/>
        </w:rPr>
      </w:pPr>
    </w:p>
    <w:p w14:paraId="394F4F75" w14:textId="77777777" w:rsidR="005A6720" w:rsidRDefault="005A6720">
      <w:pPr>
        <w:spacing w:after="0" w:line="240" w:lineRule="auto"/>
        <w:jc w:val="both"/>
        <w:rPr>
          <w:sz w:val="22"/>
          <w:szCs w:val="22"/>
        </w:rPr>
      </w:pPr>
    </w:p>
    <w:p w14:paraId="1F1D9F68" w14:textId="77777777" w:rsidR="005A6720" w:rsidRPr="000D6A37" w:rsidRDefault="00393BC9">
      <w:pPr>
        <w:spacing w:line="240" w:lineRule="auto"/>
        <w:rPr>
          <w:sz w:val="36"/>
          <w:szCs w:val="36"/>
        </w:rPr>
      </w:pPr>
      <w:r w:rsidRPr="000D6A37">
        <w:rPr>
          <w:sz w:val="36"/>
          <w:szCs w:val="36"/>
        </w:rPr>
        <w:t>Make sure to check the Department web site and Facebook regularly to read about updates and coming deadlines.</w:t>
      </w:r>
    </w:p>
    <w:sectPr w:rsidR="005A6720" w:rsidRPr="000D6A37">
      <w:pgSz w:w="11906" w:h="16838"/>
      <w:pgMar w:top="851"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4821"/>
    <w:multiLevelType w:val="hybridMultilevel"/>
    <w:tmpl w:val="C38A2072"/>
    <w:lvl w:ilvl="0" w:tplc="18AC0742">
      <w:start w:val="1"/>
      <w:numFmt w:val="bullet"/>
      <w:lvlText w:val="•"/>
      <w:lvlJc w:val="left"/>
      <w:pPr>
        <w:tabs>
          <w:tab w:val="num" w:pos="720"/>
        </w:tabs>
        <w:ind w:left="720" w:hanging="360"/>
      </w:pPr>
      <w:rPr>
        <w:rFonts w:ascii="Times New Roman" w:hAnsi="Times New Roman" w:hint="default"/>
      </w:rPr>
    </w:lvl>
    <w:lvl w:ilvl="1" w:tplc="E836EBA6" w:tentative="1">
      <w:start w:val="1"/>
      <w:numFmt w:val="bullet"/>
      <w:lvlText w:val="•"/>
      <w:lvlJc w:val="left"/>
      <w:pPr>
        <w:tabs>
          <w:tab w:val="num" w:pos="1440"/>
        </w:tabs>
        <w:ind w:left="1440" w:hanging="360"/>
      </w:pPr>
      <w:rPr>
        <w:rFonts w:ascii="Times New Roman" w:hAnsi="Times New Roman" w:hint="default"/>
      </w:rPr>
    </w:lvl>
    <w:lvl w:ilvl="2" w:tplc="DB34F79A" w:tentative="1">
      <w:start w:val="1"/>
      <w:numFmt w:val="bullet"/>
      <w:lvlText w:val="•"/>
      <w:lvlJc w:val="left"/>
      <w:pPr>
        <w:tabs>
          <w:tab w:val="num" w:pos="2160"/>
        </w:tabs>
        <w:ind w:left="2160" w:hanging="360"/>
      </w:pPr>
      <w:rPr>
        <w:rFonts w:ascii="Times New Roman" w:hAnsi="Times New Roman" w:hint="default"/>
      </w:rPr>
    </w:lvl>
    <w:lvl w:ilvl="3" w:tplc="69CE5C34" w:tentative="1">
      <w:start w:val="1"/>
      <w:numFmt w:val="bullet"/>
      <w:lvlText w:val="•"/>
      <w:lvlJc w:val="left"/>
      <w:pPr>
        <w:tabs>
          <w:tab w:val="num" w:pos="2880"/>
        </w:tabs>
        <w:ind w:left="2880" w:hanging="360"/>
      </w:pPr>
      <w:rPr>
        <w:rFonts w:ascii="Times New Roman" w:hAnsi="Times New Roman" w:hint="default"/>
      </w:rPr>
    </w:lvl>
    <w:lvl w:ilvl="4" w:tplc="8E08445E" w:tentative="1">
      <w:start w:val="1"/>
      <w:numFmt w:val="bullet"/>
      <w:lvlText w:val="•"/>
      <w:lvlJc w:val="left"/>
      <w:pPr>
        <w:tabs>
          <w:tab w:val="num" w:pos="3600"/>
        </w:tabs>
        <w:ind w:left="3600" w:hanging="360"/>
      </w:pPr>
      <w:rPr>
        <w:rFonts w:ascii="Times New Roman" w:hAnsi="Times New Roman" w:hint="default"/>
      </w:rPr>
    </w:lvl>
    <w:lvl w:ilvl="5" w:tplc="35708ECC" w:tentative="1">
      <w:start w:val="1"/>
      <w:numFmt w:val="bullet"/>
      <w:lvlText w:val="•"/>
      <w:lvlJc w:val="left"/>
      <w:pPr>
        <w:tabs>
          <w:tab w:val="num" w:pos="4320"/>
        </w:tabs>
        <w:ind w:left="4320" w:hanging="360"/>
      </w:pPr>
      <w:rPr>
        <w:rFonts w:ascii="Times New Roman" w:hAnsi="Times New Roman" w:hint="default"/>
      </w:rPr>
    </w:lvl>
    <w:lvl w:ilvl="6" w:tplc="A20E6A16" w:tentative="1">
      <w:start w:val="1"/>
      <w:numFmt w:val="bullet"/>
      <w:lvlText w:val="•"/>
      <w:lvlJc w:val="left"/>
      <w:pPr>
        <w:tabs>
          <w:tab w:val="num" w:pos="5040"/>
        </w:tabs>
        <w:ind w:left="5040" w:hanging="360"/>
      </w:pPr>
      <w:rPr>
        <w:rFonts w:ascii="Times New Roman" w:hAnsi="Times New Roman" w:hint="default"/>
      </w:rPr>
    </w:lvl>
    <w:lvl w:ilvl="7" w:tplc="4FA00F00" w:tentative="1">
      <w:start w:val="1"/>
      <w:numFmt w:val="bullet"/>
      <w:lvlText w:val="•"/>
      <w:lvlJc w:val="left"/>
      <w:pPr>
        <w:tabs>
          <w:tab w:val="num" w:pos="5760"/>
        </w:tabs>
        <w:ind w:left="5760" w:hanging="360"/>
      </w:pPr>
      <w:rPr>
        <w:rFonts w:ascii="Times New Roman" w:hAnsi="Times New Roman" w:hint="default"/>
      </w:rPr>
    </w:lvl>
    <w:lvl w:ilvl="8" w:tplc="E8CC90F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720"/>
    <w:rsid w:val="000D6A37"/>
    <w:rsid w:val="00393BC9"/>
    <w:rsid w:val="005A6720"/>
    <w:rsid w:val="007A1F6D"/>
    <w:rsid w:val="00947A29"/>
    <w:rsid w:val="00A06A6C"/>
    <w:rsid w:val="0693302D"/>
    <w:rsid w:val="0ACECF32"/>
    <w:rsid w:val="0EF74B57"/>
    <w:rsid w:val="126DA604"/>
    <w:rsid w:val="14EC8E3C"/>
    <w:rsid w:val="193EAF1A"/>
    <w:rsid w:val="1B05FAF7"/>
    <w:rsid w:val="1C7F7A30"/>
    <w:rsid w:val="217937E8"/>
    <w:rsid w:val="4571DA98"/>
    <w:rsid w:val="49D698AB"/>
    <w:rsid w:val="4A7D685A"/>
    <w:rsid w:val="4EF0DA2B"/>
    <w:rsid w:val="4FCC01C6"/>
    <w:rsid w:val="5751BAC8"/>
    <w:rsid w:val="678F324D"/>
    <w:rsid w:val="71C9F5E2"/>
    <w:rsid w:val="78C411B1"/>
    <w:rsid w:val="79D1016A"/>
    <w:rsid w:val="7D5F41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1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US"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D125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Hypertextovodkaz">
    <w:name w:val="Hyperlink"/>
    <w:basedOn w:val="Standardnpsmoodstavce"/>
    <w:uiPriority w:val="99"/>
    <w:unhideWhenUsed/>
    <w:rsid w:val="00D125E5"/>
    <w:rPr>
      <w:color w:val="0000FF" w:themeColor="hyperlink"/>
      <w:u w:val="single"/>
    </w:rPr>
  </w:style>
  <w:style w:type="character" w:customStyle="1" w:styleId="NzevChar">
    <w:name w:val="Název Char"/>
    <w:basedOn w:val="Standardnpsmoodstavce"/>
    <w:link w:val="Nzev"/>
    <w:uiPriority w:val="10"/>
    <w:rsid w:val="00D125E5"/>
    <w:rPr>
      <w:rFonts w:asciiTheme="majorHAnsi" w:eastAsiaTheme="majorEastAsia" w:hAnsiTheme="majorHAnsi" w:cstheme="majorBidi"/>
      <w:color w:val="17365D" w:themeColor="text2" w:themeShade="BF"/>
      <w:spacing w:val="5"/>
      <w:kern w:val="28"/>
      <w:sz w:val="52"/>
      <w:szCs w:val="52"/>
      <w:lang w:val="en-US"/>
    </w:rPr>
  </w:style>
  <w:style w:type="paragraph" w:styleId="Odstavecseseznamem">
    <w:name w:val="List Paragraph"/>
    <w:basedOn w:val="Normln"/>
    <w:uiPriority w:val="34"/>
    <w:qFormat/>
    <w:rsid w:val="000760B8"/>
    <w:pPr>
      <w:ind w:left="720"/>
      <w:contextualSpacing/>
    </w:pPr>
  </w:style>
  <w:style w:type="character" w:styleId="Sledovanodkaz">
    <w:name w:val="FollowedHyperlink"/>
    <w:basedOn w:val="Standardnpsmoodstavce"/>
    <w:uiPriority w:val="99"/>
    <w:semiHidden/>
    <w:unhideWhenUsed/>
    <w:rsid w:val="006C551B"/>
    <w:rPr>
      <w:color w:val="800080" w:themeColor="followedHyperlink"/>
      <w:u w:val="single"/>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Standardnpsmoodstavce"/>
    <w:uiPriority w:val="99"/>
    <w:semiHidden/>
    <w:unhideWhenUsed/>
    <w:rsid w:val="000D6A3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D125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Hypertextovodkaz">
    <w:name w:val="Hyperlink"/>
    <w:basedOn w:val="Standardnpsmoodstavce"/>
    <w:uiPriority w:val="99"/>
    <w:unhideWhenUsed/>
    <w:rsid w:val="00D125E5"/>
    <w:rPr>
      <w:color w:val="0000FF" w:themeColor="hyperlink"/>
      <w:u w:val="single"/>
    </w:rPr>
  </w:style>
  <w:style w:type="character" w:customStyle="1" w:styleId="NzevChar">
    <w:name w:val="Název Char"/>
    <w:basedOn w:val="Standardnpsmoodstavce"/>
    <w:link w:val="Nzev"/>
    <w:uiPriority w:val="10"/>
    <w:rsid w:val="00D125E5"/>
    <w:rPr>
      <w:rFonts w:asciiTheme="majorHAnsi" w:eastAsiaTheme="majorEastAsia" w:hAnsiTheme="majorHAnsi" w:cstheme="majorBidi"/>
      <w:color w:val="17365D" w:themeColor="text2" w:themeShade="BF"/>
      <w:spacing w:val="5"/>
      <w:kern w:val="28"/>
      <w:sz w:val="52"/>
      <w:szCs w:val="52"/>
      <w:lang w:val="en-US"/>
    </w:rPr>
  </w:style>
  <w:style w:type="paragraph" w:styleId="Odstavecseseznamem">
    <w:name w:val="List Paragraph"/>
    <w:basedOn w:val="Normln"/>
    <w:uiPriority w:val="34"/>
    <w:qFormat/>
    <w:rsid w:val="000760B8"/>
    <w:pPr>
      <w:ind w:left="720"/>
      <w:contextualSpacing/>
    </w:pPr>
  </w:style>
  <w:style w:type="character" w:styleId="Sledovanodkaz">
    <w:name w:val="FollowedHyperlink"/>
    <w:basedOn w:val="Standardnpsmoodstavce"/>
    <w:uiPriority w:val="99"/>
    <w:semiHidden/>
    <w:unhideWhenUsed/>
    <w:rsid w:val="006C551B"/>
    <w:rPr>
      <w:color w:val="800080" w:themeColor="followedHyperlink"/>
      <w:u w:val="single"/>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Standardnpsmoodstavce"/>
    <w:uiPriority w:val="99"/>
    <w:semiHidden/>
    <w:unhideWhenUsed/>
    <w:rsid w:val="000D6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674972">
      <w:bodyDiv w:val="1"/>
      <w:marLeft w:val="0"/>
      <w:marRight w:val="0"/>
      <w:marTop w:val="0"/>
      <w:marBottom w:val="0"/>
      <w:divBdr>
        <w:top w:val="none" w:sz="0" w:space="0" w:color="auto"/>
        <w:left w:val="none" w:sz="0" w:space="0" w:color="auto"/>
        <w:bottom w:val="none" w:sz="0" w:space="0" w:color="auto"/>
        <w:right w:val="none" w:sz="0" w:space="0" w:color="auto"/>
      </w:divBdr>
      <w:divsChild>
        <w:div w:id="1188102978">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sois.ois.muni.cz/cs/outgoing-application/applicati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sois.ois.muni.cz/cs/outgoing-application/application/" TargetMode="External"/><Relationship Id="rId12" Type="http://schemas.openxmlformats.org/officeDocument/2006/relationships/hyperlink" Target="mailto:tomkat@phil.mun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ois.ois.muni.cz/cs/outgoing-application/application/" TargetMode="External"/><Relationship Id="rId11" Type="http://schemas.openxmlformats.org/officeDocument/2006/relationships/hyperlink" Target="mailto:2060@mail.muni.cz" TargetMode="External"/><Relationship Id="rId5" Type="http://schemas.openxmlformats.org/officeDocument/2006/relationships/webSettings" Target="webSettings.xml"/><Relationship Id="rId10" Type="http://schemas.openxmlformats.org/officeDocument/2006/relationships/hyperlink" Target="https://isois.ois.muni.cz/cs/outgoing-application/application/" TargetMode="External"/><Relationship Id="rId4" Type="http://schemas.openxmlformats.org/officeDocument/2006/relationships/settings" Target="settings.xml"/><Relationship Id="rId9" Type="http://schemas.openxmlformats.org/officeDocument/2006/relationships/hyperlink" Target="https://isois.ois.muni.cz/cs/outgoing-application/application/"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1731</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Tomková</dc:creator>
  <cp:lastModifiedBy>TomCat</cp:lastModifiedBy>
  <cp:revision>2</cp:revision>
  <dcterms:created xsi:type="dcterms:W3CDTF">2025-01-28T09:24:00Z</dcterms:created>
  <dcterms:modified xsi:type="dcterms:W3CDTF">2025-01-28T09:24:00Z</dcterms:modified>
</cp:coreProperties>
</file>